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83C52" w14:textId="52322C68" w:rsidR="00535E51" w:rsidRDefault="00535E51" w:rsidP="00535E51">
      <w:pPr>
        <w:pStyle w:val="Titre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E7848" wp14:editId="25A045E1">
                <wp:simplePos x="0" y="0"/>
                <wp:positionH relativeFrom="margin">
                  <wp:align>right</wp:align>
                </wp:positionH>
                <wp:positionV relativeFrom="paragraph">
                  <wp:posOffset>-180340</wp:posOffset>
                </wp:positionV>
                <wp:extent cx="3863340" cy="1417320"/>
                <wp:effectExtent l="0" t="0" r="3810" b="0"/>
                <wp:wrapNone/>
                <wp:docPr id="5835870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340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C4583B" w14:textId="77777777" w:rsidR="00535E51" w:rsidRPr="00535E51" w:rsidRDefault="00535E51" w:rsidP="00535E51">
                            <w:pPr>
                              <w:pStyle w:val="Titre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35E51">
                              <w:rPr>
                                <w:sz w:val="24"/>
                                <w:szCs w:val="24"/>
                              </w:rPr>
                              <w:t>ORDRE DU JOUR DU CONSEIL COMMUNAUTAIRE</w:t>
                            </w:r>
                          </w:p>
                          <w:p w14:paraId="5179C362" w14:textId="44C8ABF6" w:rsidR="00535E51" w:rsidRPr="00535E51" w:rsidRDefault="00535E51" w:rsidP="00535E5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35E51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DU </w:t>
                            </w:r>
                            <w:r w:rsidR="006D7245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A6226E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="00CA36BD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="006D7245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03</w:t>
                            </w:r>
                            <w:r w:rsidRPr="00535E51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.202</w:t>
                            </w:r>
                            <w:r w:rsidR="006D7245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535E51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À 17H</w:t>
                            </w:r>
                          </w:p>
                          <w:p w14:paraId="48A3D39F" w14:textId="77777777" w:rsidR="00535E51" w:rsidRPr="00535E51" w:rsidRDefault="00535E51" w:rsidP="00535E5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0CEC61D" w14:textId="0727E64D" w:rsidR="00535E51" w:rsidRPr="00535E51" w:rsidRDefault="00535E51" w:rsidP="00535E51">
                            <w:pPr>
                              <w:pStyle w:val="DDatelieu"/>
                              <w:rPr>
                                <w:rFonts w:ascii="Century Gothic" w:hAnsi="Century Gothic"/>
                              </w:rPr>
                            </w:pPr>
                            <w:r w:rsidRPr="00535E51">
                              <w:rPr>
                                <w:rFonts w:ascii="Century Gothic" w:hAnsi="Century Gothic"/>
                              </w:rPr>
                              <w:t>Au siège de la Communauté d’Agglomération du Grand Guéret, salle du Conseil</w:t>
                            </w:r>
                          </w:p>
                          <w:p w14:paraId="0793064E" w14:textId="77777777" w:rsidR="00535E51" w:rsidRPr="00535E51" w:rsidRDefault="00535E51" w:rsidP="00535E51">
                            <w:pPr>
                              <w:spacing w:after="0" w:line="240" w:lineRule="exact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E65818E" w14:textId="77777777" w:rsidR="00535E51" w:rsidRPr="00535E51" w:rsidRDefault="00535E51" w:rsidP="00535E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MS Shell Dlg 2" w:hAnsi="MS Shell Dlg 2" w:cs="MS Shell Dlg 2"/>
                                <w:b/>
                              </w:rPr>
                            </w:pPr>
                          </w:p>
                          <w:p w14:paraId="546688C4" w14:textId="77777777" w:rsidR="00535E51" w:rsidRPr="00535E51" w:rsidRDefault="00535E51" w:rsidP="00535E5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</w:pPr>
                          </w:p>
                          <w:p w14:paraId="17C551DF" w14:textId="77777777" w:rsidR="00535E51" w:rsidRDefault="00535E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E784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53pt;margin-top:-14.2pt;width:304.2pt;height:111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" fillcolor="white [3201]" stroked="f" strokeweight=".5pt">
                <v:textbox>
                  <w:txbxContent>
                    <w:p w14:paraId="52C4583B" w14:textId="77777777" w:rsidR="00535E51" w:rsidRPr="00535E51" w:rsidRDefault="00535E51" w:rsidP="00535E51">
                      <w:pPr>
                        <w:pStyle w:val="Titre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35E51">
                        <w:rPr>
                          <w:sz w:val="24"/>
                          <w:szCs w:val="24"/>
                        </w:rPr>
                        <w:t>ORDRE DU JOUR DU CONSEIL COMMUNAUTAIRE</w:t>
                      </w:r>
                    </w:p>
                    <w:p w14:paraId="5179C362" w14:textId="44C8ABF6" w:rsidR="00535E51" w:rsidRPr="00535E51" w:rsidRDefault="00535E51" w:rsidP="00535E51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35E51"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 xml:space="preserve">DU </w:t>
                      </w:r>
                      <w:r w:rsidR="006D7245"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>1</w:t>
                      </w:r>
                      <w:r w:rsidR="00A6226E"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>3</w:t>
                      </w:r>
                      <w:r w:rsidR="00CA36BD"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>.</w:t>
                      </w:r>
                      <w:r w:rsidR="006D7245"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>03</w:t>
                      </w:r>
                      <w:r w:rsidRPr="00535E51"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>.202</w:t>
                      </w:r>
                      <w:r w:rsidR="006D7245"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535E51"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 xml:space="preserve"> À 17H</w:t>
                      </w:r>
                    </w:p>
                    <w:p w14:paraId="48A3D39F" w14:textId="77777777" w:rsidR="00535E51" w:rsidRPr="00535E51" w:rsidRDefault="00535E51" w:rsidP="00535E51">
                      <w:pPr>
                        <w:jc w:val="center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30CEC61D" w14:textId="0727E64D" w:rsidR="00535E51" w:rsidRPr="00535E51" w:rsidRDefault="00535E51" w:rsidP="00535E51">
                      <w:pPr>
                        <w:pStyle w:val="DDatelieu"/>
                        <w:rPr>
                          <w:rFonts w:ascii="Century Gothic" w:hAnsi="Century Gothic"/>
                        </w:rPr>
                      </w:pPr>
                      <w:r w:rsidRPr="00535E51">
                        <w:rPr>
                          <w:rFonts w:ascii="Century Gothic" w:hAnsi="Century Gothic"/>
                        </w:rPr>
                        <w:t>Au siège de la Communauté d’Agglomération du Grand Guéret, salle du Conseil</w:t>
                      </w:r>
                    </w:p>
                    <w:p w14:paraId="0793064E" w14:textId="77777777" w:rsidR="00535E51" w:rsidRPr="00535E51" w:rsidRDefault="00535E51" w:rsidP="00535E51">
                      <w:pPr>
                        <w:spacing w:after="0" w:line="240" w:lineRule="exact"/>
                        <w:jc w:val="both"/>
                        <w:rPr>
                          <w:rFonts w:ascii="Century Gothic" w:hAnsi="Century Gothic"/>
                        </w:rPr>
                      </w:pPr>
                    </w:p>
                    <w:p w14:paraId="2E65818E" w14:textId="77777777" w:rsidR="00535E51" w:rsidRPr="00535E51" w:rsidRDefault="00535E51" w:rsidP="00535E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MS Shell Dlg 2" w:hAnsi="MS Shell Dlg 2" w:cs="MS Shell Dlg 2"/>
                          <w:b/>
                        </w:rPr>
                      </w:pPr>
                    </w:p>
                    <w:p w14:paraId="546688C4" w14:textId="77777777" w:rsidR="00535E51" w:rsidRPr="00535E51" w:rsidRDefault="00535E51" w:rsidP="00535E51">
                      <w:pPr>
                        <w:jc w:val="center"/>
                        <w:rPr>
                          <w:rFonts w:ascii="Century Gothic" w:hAnsi="Century Gothic"/>
                          <w:b/>
                          <w:u w:val="single"/>
                        </w:rPr>
                      </w:pPr>
                    </w:p>
                    <w:p w14:paraId="17C551DF" w14:textId="77777777" w:rsidR="00535E51" w:rsidRDefault="00535E51"/>
                  </w:txbxContent>
                </v:textbox>
                <w10:wrap anchorx="margin"/>
              </v:shape>
            </w:pict>
          </mc:Fallback>
        </mc:AlternateContent>
      </w:r>
    </w:p>
    <w:p w14:paraId="14BBA67D" w14:textId="77777777" w:rsidR="00535E51" w:rsidRPr="00535E51" w:rsidRDefault="00535E51" w:rsidP="00535E51">
      <w:pPr>
        <w:rPr>
          <w:rFonts w:ascii="Century Gothic" w:hAnsi="Century Gothic"/>
          <w:sz w:val="20"/>
          <w:szCs w:val="20"/>
          <w:lang w:eastAsia="en-US"/>
        </w:rPr>
      </w:pPr>
    </w:p>
    <w:p w14:paraId="1B9DD19B" w14:textId="77777777" w:rsidR="00535E51" w:rsidRDefault="00535E51" w:rsidP="00535E51">
      <w:pPr>
        <w:spacing w:after="0" w:line="240" w:lineRule="exact"/>
        <w:jc w:val="both"/>
        <w:rPr>
          <w:rFonts w:ascii="Century Gothic" w:hAnsi="Century Gothic"/>
        </w:rPr>
      </w:pPr>
    </w:p>
    <w:p w14:paraId="6DF99FAF" w14:textId="77777777" w:rsidR="00535E51" w:rsidRDefault="00535E51" w:rsidP="00535E51">
      <w:pPr>
        <w:spacing w:after="0" w:line="240" w:lineRule="exact"/>
        <w:jc w:val="both"/>
        <w:rPr>
          <w:rFonts w:ascii="Century Gothic" w:hAnsi="Century Gothic"/>
        </w:rPr>
      </w:pPr>
    </w:p>
    <w:p w14:paraId="0E35DC25" w14:textId="77777777" w:rsidR="00535E51" w:rsidRDefault="00535E51" w:rsidP="00535E51">
      <w:pPr>
        <w:spacing w:after="0" w:line="240" w:lineRule="exact"/>
        <w:jc w:val="both"/>
        <w:rPr>
          <w:rFonts w:ascii="Century Gothic" w:hAnsi="Century Gothic"/>
        </w:rPr>
      </w:pPr>
    </w:p>
    <w:p w14:paraId="37B15469" w14:textId="77777777" w:rsidR="00535E51" w:rsidRDefault="00535E51" w:rsidP="00535E51">
      <w:pPr>
        <w:spacing w:after="0" w:line="240" w:lineRule="exact"/>
        <w:jc w:val="both"/>
        <w:rPr>
          <w:rFonts w:ascii="Century Gothic" w:hAnsi="Century Gothic"/>
        </w:rPr>
      </w:pPr>
    </w:p>
    <w:p w14:paraId="05087DAE" w14:textId="77777777" w:rsidR="00535E51" w:rsidRDefault="00535E51" w:rsidP="00535E51">
      <w:pPr>
        <w:spacing w:after="0" w:line="240" w:lineRule="exact"/>
        <w:jc w:val="both"/>
        <w:rPr>
          <w:rFonts w:ascii="Century Gothic" w:hAnsi="Century Gothic"/>
        </w:rPr>
      </w:pPr>
    </w:p>
    <w:p w14:paraId="3AFFB545" w14:textId="77777777" w:rsidR="00535E51" w:rsidRDefault="00535E51" w:rsidP="00535E51">
      <w:pPr>
        <w:spacing w:after="0" w:line="240" w:lineRule="exact"/>
        <w:jc w:val="both"/>
        <w:rPr>
          <w:rFonts w:ascii="Century Gothic" w:hAnsi="Century Gothic"/>
        </w:rPr>
      </w:pPr>
    </w:p>
    <w:p w14:paraId="32190131" w14:textId="77777777" w:rsidR="00535E51" w:rsidRPr="00535E51" w:rsidRDefault="00535E51" w:rsidP="00535E51">
      <w:pPr>
        <w:spacing w:after="0" w:line="240" w:lineRule="exact"/>
        <w:jc w:val="both"/>
        <w:rPr>
          <w:rFonts w:ascii="Century Gothic" w:hAnsi="Century Gothic"/>
        </w:rPr>
      </w:pPr>
    </w:p>
    <w:p w14:paraId="2CED19F1" w14:textId="066054D6" w:rsidR="006D7245" w:rsidRDefault="006D7245" w:rsidP="000E37A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eXGyrePagella-Regular"/>
          <w:b/>
        </w:rPr>
      </w:pPr>
      <w:r>
        <w:rPr>
          <w:rFonts w:ascii="Century Gothic" w:hAnsi="Century Gothic" w:cs="TeXGyrePagella-Regular"/>
          <w:b/>
        </w:rPr>
        <w:t>APPROBATION DU PROCÈS-VERBAL</w:t>
      </w:r>
      <w:r w:rsidR="004F5F87">
        <w:rPr>
          <w:rFonts w:ascii="Century Gothic" w:hAnsi="Century Gothic" w:cs="TeXGyrePagella-Regular"/>
          <w:b/>
        </w:rPr>
        <w:t xml:space="preserve"> DU CONSEIL COMMUNAUTAIRE DU 06 FÉVRIER 2025</w:t>
      </w:r>
    </w:p>
    <w:p w14:paraId="2C6186D8" w14:textId="77777777" w:rsidR="006D7245" w:rsidRPr="006D7245" w:rsidRDefault="006D7245" w:rsidP="006D7245">
      <w:pPr>
        <w:pStyle w:val="Paragraphedeliste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TeXGyrePagella-Regular"/>
          <w:b/>
        </w:rPr>
      </w:pPr>
    </w:p>
    <w:p w14:paraId="08A6B345" w14:textId="52D3467D" w:rsidR="00CA36BD" w:rsidRDefault="00CA36BD" w:rsidP="000E37A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eXGyrePagella-Regular"/>
          <w:b/>
        </w:rPr>
      </w:pPr>
      <w:r>
        <w:rPr>
          <w:rFonts w:ascii="Century Gothic" w:hAnsi="Century Gothic" w:cs="TeXGyrePagella-Regular"/>
          <w:b/>
        </w:rPr>
        <w:t>DIRECTION G</w:t>
      </w:r>
      <w:r w:rsidR="006D7245">
        <w:rPr>
          <w:rFonts w:ascii="Century Gothic" w:hAnsi="Century Gothic" w:cs="TeXGyrePagella-Regular"/>
          <w:b/>
        </w:rPr>
        <w:t>É</w:t>
      </w:r>
      <w:r>
        <w:rPr>
          <w:rFonts w:ascii="Century Gothic" w:hAnsi="Century Gothic" w:cs="TeXGyrePagella-Regular"/>
          <w:b/>
        </w:rPr>
        <w:t>N</w:t>
      </w:r>
      <w:r w:rsidR="006D7245">
        <w:rPr>
          <w:rFonts w:ascii="Century Gothic" w:hAnsi="Century Gothic" w:cs="TeXGyrePagella-Regular"/>
          <w:b/>
        </w:rPr>
        <w:t>É</w:t>
      </w:r>
      <w:r>
        <w:rPr>
          <w:rFonts w:ascii="Century Gothic" w:hAnsi="Century Gothic" w:cs="TeXGyrePagella-Regular"/>
          <w:b/>
        </w:rPr>
        <w:t>RALE DES SERVICES</w:t>
      </w:r>
    </w:p>
    <w:p w14:paraId="29884DEE" w14:textId="4DAB49F9" w:rsidR="00CA36BD" w:rsidRDefault="00CA36BD" w:rsidP="00CA36BD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eXGyrePagella-Regular"/>
          <w:bCs/>
        </w:rPr>
      </w:pPr>
      <w:r w:rsidRPr="00CA36BD">
        <w:rPr>
          <w:rFonts w:ascii="Century Gothic" w:hAnsi="Century Gothic" w:cs="TeXGyrePagella-Regular"/>
          <w:bCs/>
        </w:rPr>
        <w:t>Compte</w:t>
      </w:r>
      <w:r w:rsidR="00AC65DA">
        <w:rPr>
          <w:rFonts w:ascii="Century Gothic" w:hAnsi="Century Gothic" w:cs="TeXGyrePagella-Regular"/>
          <w:bCs/>
        </w:rPr>
        <w:t>-</w:t>
      </w:r>
      <w:r w:rsidRPr="00CA36BD">
        <w:rPr>
          <w:rFonts w:ascii="Century Gothic" w:hAnsi="Century Gothic" w:cs="TeXGyrePagella-Regular"/>
          <w:bCs/>
        </w:rPr>
        <w:t>rendu des délibérations prises par le Bureau Communautaire</w:t>
      </w:r>
      <w:r>
        <w:rPr>
          <w:rFonts w:ascii="Century Gothic" w:hAnsi="Century Gothic" w:cs="TeXGyrePagella-Regular"/>
          <w:bCs/>
        </w:rPr>
        <w:t xml:space="preserve"> </w:t>
      </w:r>
      <w:r w:rsidRPr="00CA36BD">
        <w:rPr>
          <w:rFonts w:ascii="Century Gothic" w:hAnsi="Century Gothic" w:cs="TeXGyrePagella-Regular"/>
          <w:bCs/>
        </w:rPr>
        <w:t xml:space="preserve">et des décisions du Président, </w:t>
      </w:r>
      <w:proofErr w:type="gramStart"/>
      <w:r w:rsidRPr="00CA36BD">
        <w:rPr>
          <w:rFonts w:ascii="Century Gothic" w:hAnsi="Century Gothic" w:cs="TeXGyrePagella-Regular"/>
          <w:bCs/>
        </w:rPr>
        <w:t>suite à</w:t>
      </w:r>
      <w:proofErr w:type="gramEnd"/>
      <w:r w:rsidRPr="00CA36BD">
        <w:rPr>
          <w:rFonts w:ascii="Century Gothic" w:hAnsi="Century Gothic" w:cs="TeXGyrePagella-Regular"/>
          <w:bCs/>
        </w:rPr>
        <w:t xml:space="preserve"> la délégation du Conseil</w:t>
      </w:r>
      <w:r>
        <w:rPr>
          <w:rFonts w:ascii="Century Gothic" w:hAnsi="Century Gothic" w:cs="TeXGyrePagella-Regular"/>
          <w:bCs/>
        </w:rPr>
        <w:t xml:space="preserve"> </w:t>
      </w:r>
      <w:r w:rsidRPr="00CA36BD">
        <w:rPr>
          <w:rFonts w:ascii="Century Gothic" w:hAnsi="Century Gothic" w:cs="TeXGyrePagella-Regular"/>
          <w:bCs/>
        </w:rPr>
        <w:t>Communautaire d’une partie de ses attributions</w:t>
      </w:r>
    </w:p>
    <w:p w14:paraId="1A218303" w14:textId="202BF3C9" w:rsidR="00CA36BD" w:rsidRPr="006D7245" w:rsidRDefault="006D7245" w:rsidP="006D7245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eXGyrePagella-Regular"/>
          <w:bCs/>
        </w:rPr>
      </w:pPr>
      <w:r>
        <w:rPr>
          <w:rFonts w:ascii="Century Gothic" w:hAnsi="Century Gothic" w:cs="TeXGyrePagella-Regular"/>
          <w:bCs/>
        </w:rPr>
        <w:t>Modification de la définition de l’intérêt</w:t>
      </w:r>
      <w:r w:rsidR="00B73704">
        <w:rPr>
          <w:rFonts w:ascii="Century Gothic" w:hAnsi="Century Gothic" w:cs="TeXGyrePagella-Regular"/>
          <w:bCs/>
        </w:rPr>
        <w:t xml:space="preserve"> communautaire de la compétence en matière d’équipement sportifs et culturels</w:t>
      </w:r>
    </w:p>
    <w:p w14:paraId="64D98787" w14:textId="77777777" w:rsidR="006D7245" w:rsidRDefault="006D7245" w:rsidP="006D724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eXGyrePagella-Regular"/>
          <w:bCs/>
        </w:rPr>
      </w:pPr>
    </w:p>
    <w:p w14:paraId="1D385A7F" w14:textId="77777777" w:rsidR="006D7245" w:rsidRPr="006D7245" w:rsidRDefault="006D7245" w:rsidP="006D724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eXGyrePagella-Regular"/>
          <w:bCs/>
        </w:rPr>
      </w:pPr>
    </w:p>
    <w:p w14:paraId="4409D60A" w14:textId="708385F8" w:rsidR="00CA36BD" w:rsidRPr="00CA36BD" w:rsidRDefault="00CA36BD" w:rsidP="00CA36B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eXGyrePagella-Regular"/>
        </w:rPr>
      </w:pPr>
      <w:r w:rsidRPr="00392844">
        <w:rPr>
          <w:rFonts w:ascii="Century Gothic" w:hAnsi="Century Gothic"/>
          <w:b/>
          <w:bCs/>
        </w:rPr>
        <w:t xml:space="preserve">DIRECTION </w:t>
      </w:r>
      <w:r>
        <w:rPr>
          <w:rFonts w:ascii="Century Gothic" w:hAnsi="Century Gothic"/>
          <w:b/>
          <w:bCs/>
        </w:rPr>
        <w:t>DE L’AMENAGEMENT DU TERRITOIRE</w:t>
      </w:r>
    </w:p>
    <w:p w14:paraId="4C2D9B4C" w14:textId="7FE029A2" w:rsidR="00CA36BD" w:rsidRDefault="00B73704" w:rsidP="00CA36BD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eXGyrePagella-Regular"/>
        </w:rPr>
      </w:pPr>
      <w:r w:rsidRPr="00B73704">
        <w:rPr>
          <w:rFonts w:ascii="Century Gothic" w:hAnsi="Century Gothic" w:cs="TeXGyrePagella-Regular"/>
          <w:u w:val="single"/>
        </w:rPr>
        <w:t>Gens du voyage</w:t>
      </w:r>
      <w:r>
        <w:rPr>
          <w:rFonts w:ascii="Century Gothic" w:hAnsi="Century Gothic" w:cs="TeXGyrePagella-Regular"/>
        </w:rPr>
        <w:t> : approbation du règlement intérieur de l’Aire de grand passage des gens du voyage de Guéret</w:t>
      </w:r>
    </w:p>
    <w:p w14:paraId="71711320" w14:textId="559F52B2" w:rsidR="00CA36BD" w:rsidRDefault="00B73704" w:rsidP="00CA36BD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eXGyrePagella-Regular"/>
        </w:rPr>
      </w:pPr>
      <w:r w:rsidRPr="00B73704">
        <w:rPr>
          <w:rFonts w:ascii="Century Gothic" w:hAnsi="Century Gothic" w:cs="TeXGyrePagella-Regular"/>
          <w:u w:val="single"/>
        </w:rPr>
        <w:t>Habitat</w:t>
      </w:r>
      <w:r>
        <w:rPr>
          <w:rFonts w:ascii="Century Gothic" w:hAnsi="Century Gothic" w:cs="TeXGyrePagella-Regular"/>
        </w:rPr>
        <w:t> : validation de l’offre et de la candidature préalable à la vente de l’ensemble de logements sur le site de la gare de Guéret</w:t>
      </w:r>
    </w:p>
    <w:p w14:paraId="606B3ABA" w14:textId="5A11CF47" w:rsidR="00B73704" w:rsidRDefault="00B73704" w:rsidP="00CA36BD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eXGyrePagella-Regular"/>
        </w:rPr>
      </w:pPr>
      <w:r>
        <w:rPr>
          <w:rFonts w:ascii="Century Gothic" w:hAnsi="Century Gothic" w:cs="TeXGyrePagella-Regular"/>
          <w:u w:val="single"/>
        </w:rPr>
        <w:t>Politique de la ville </w:t>
      </w:r>
      <w:r w:rsidRPr="00B73704">
        <w:rPr>
          <w:rFonts w:ascii="Century Gothic" w:hAnsi="Century Gothic" w:cs="TeXGyrePagella-Regular"/>
        </w:rPr>
        <w:t>:</w:t>
      </w:r>
      <w:r>
        <w:rPr>
          <w:rFonts w:ascii="Century Gothic" w:hAnsi="Century Gothic" w:cs="TeXGyrePagella-Regular"/>
        </w:rPr>
        <w:t xml:space="preserve"> approbation de la convention relative à l’abattement de taxe foncière sur les propriétés bâties</w:t>
      </w:r>
    </w:p>
    <w:p w14:paraId="53F6F83A" w14:textId="6269B0DA" w:rsidR="00B73704" w:rsidRDefault="00B73704" w:rsidP="00CA36BD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eXGyrePagella-Regular"/>
        </w:rPr>
      </w:pPr>
      <w:r>
        <w:rPr>
          <w:rFonts w:ascii="Century Gothic" w:hAnsi="Century Gothic" w:cs="TeXGyrePagella-Regular"/>
          <w:u w:val="single"/>
        </w:rPr>
        <w:t>Transition écologique </w:t>
      </w:r>
      <w:r w:rsidRPr="00B73704">
        <w:rPr>
          <w:rFonts w:ascii="Century Gothic" w:hAnsi="Century Gothic" w:cs="TeXGyrePagella-Regular"/>
        </w:rPr>
        <w:t>:</w:t>
      </w:r>
      <w:r>
        <w:rPr>
          <w:rFonts w:ascii="Century Gothic" w:hAnsi="Century Gothic" w:cs="TeXGyrePagella-Regular"/>
        </w:rPr>
        <w:t xml:space="preserve"> soutien à l’animation du projet alimentaire territorial de la Creuse</w:t>
      </w:r>
    </w:p>
    <w:p w14:paraId="585A8AC7" w14:textId="30D8137A" w:rsidR="00B73704" w:rsidRDefault="00B73704" w:rsidP="00CA36BD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eXGyrePagella-Regular"/>
        </w:rPr>
      </w:pPr>
      <w:r>
        <w:rPr>
          <w:rFonts w:ascii="Century Gothic" w:hAnsi="Century Gothic" w:cs="TeXGyrePagella-Regular"/>
          <w:u w:val="single"/>
        </w:rPr>
        <w:t>Transition écologique </w:t>
      </w:r>
      <w:r w:rsidRPr="00B73704">
        <w:rPr>
          <w:rFonts w:ascii="Century Gothic" w:hAnsi="Century Gothic" w:cs="TeXGyrePagella-Regular"/>
        </w:rPr>
        <w:t>:</w:t>
      </w:r>
      <w:r>
        <w:rPr>
          <w:rFonts w:ascii="Century Gothic" w:hAnsi="Century Gothic" w:cs="TeXGyrePagella-Regular"/>
        </w:rPr>
        <w:t xml:space="preserve"> position sur les projets photovoltaïques et agrivoltaïques et proposition de </w:t>
      </w:r>
      <w:r w:rsidR="00AC65DA">
        <w:rPr>
          <w:rFonts w:ascii="Century Gothic" w:hAnsi="Century Gothic" w:cs="TeXGyrePagella-Regular"/>
        </w:rPr>
        <w:t>z</w:t>
      </w:r>
      <w:r>
        <w:rPr>
          <w:rFonts w:ascii="Century Gothic" w:hAnsi="Century Gothic" w:cs="TeXGyrePagella-Regular"/>
        </w:rPr>
        <w:t>ones d’accélération des énergies renouvelables</w:t>
      </w:r>
    </w:p>
    <w:p w14:paraId="55FA7903" w14:textId="2110BC16" w:rsidR="00B73704" w:rsidRDefault="00B73704" w:rsidP="00CA36BD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eXGyrePagella-Regular"/>
        </w:rPr>
      </w:pPr>
      <w:r>
        <w:rPr>
          <w:rFonts w:ascii="Century Gothic" w:hAnsi="Century Gothic" w:cs="TeXGyrePagella-Regular"/>
          <w:u w:val="single"/>
        </w:rPr>
        <w:t>Transition écologique </w:t>
      </w:r>
      <w:r w:rsidRPr="00B73704">
        <w:rPr>
          <w:rFonts w:ascii="Century Gothic" w:hAnsi="Century Gothic" w:cs="TeXGyrePagella-Regular"/>
        </w:rPr>
        <w:t>:</w:t>
      </w:r>
      <w:r>
        <w:rPr>
          <w:rFonts w:ascii="Century Gothic" w:hAnsi="Century Gothic" w:cs="TeXGyrePagella-Regular"/>
        </w:rPr>
        <w:t xml:space="preserve"> demande de subventions pour la réalisation des actions 2025 au titre du schéma </w:t>
      </w:r>
      <w:r w:rsidR="00AC65DA">
        <w:rPr>
          <w:rFonts w:ascii="Century Gothic" w:hAnsi="Century Gothic" w:cs="TeXGyrePagella-Regular"/>
        </w:rPr>
        <w:t>V</w:t>
      </w:r>
      <w:r>
        <w:rPr>
          <w:rFonts w:ascii="Century Gothic" w:hAnsi="Century Gothic" w:cs="TeXGyrePagella-Regular"/>
        </w:rPr>
        <w:t>élo 2024-2026</w:t>
      </w:r>
    </w:p>
    <w:p w14:paraId="4B9102C9" w14:textId="6724F054" w:rsidR="00261C61" w:rsidRDefault="00261C61" w:rsidP="00CA36BD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eXGyrePagella-Regular"/>
        </w:rPr>
      </w:pPr>
      <w:r>
        <w:rPr>
          <w:rFonts w:ascii="Century Gothic" w:hAnsi="Century Gothic" w:cs="TeXGyrePagella-Regular"/>
          <w:u w:val="single"/>
        </w:rPr>
        <w:t>Transition écologique </w:t>
      </w:r>
      <w:r w:rsidRPr="00261C61">
        <w:rPr>
          <w:rFonts w:ascii="Century Gothic" w:hAnsi="Century Gothic" w:cs="TeXGyrePagella-Regular"/>
        </w:rPr>
        <w:t>:</w:t>
      </w:r>
      <w:r>
        <w:rPr>
          <w:rFonts w:ascii="Century Gothic" w:hAnsi="Century Gothic" w:cs="TeXGyrePagella-Regular"/>
        </w:rPr>
        <w:t xml:space="preserve"> </w:t>
      </w:r>
      <w:r w:rsidR="00AC65DA">
        <w:rPr>
          <w:rFonts w:ascii="Century Gothic" w:hAnsi="Century Gothic" w:cs="TeXGyrePagella-Regular"/>
        </w:rPr>
        <w:t>a</w:t>
      </w:r>
      <w:r>
        <w:rPr>
          <w:rFonts w:ascii="Century Gothic" w:hAnsi="Century Gothic" w:cs="TeXGyrePagella-Regular"/>
        </w:rPr>
        <w:t xml:space="preserve">cquisition de sept parcelles pour la création d’une </w:t>
      </w:r>
      <w:proofErr w:type="spellStart"/>
      <w:r>
        <w:rPr>
          <w:rFonts w:ascii="Century Gothic" w:hAnsi="Century Gothic" w:cs="TeXGyrePagella-Regular"/>
        </w:rPr>
        <w:t>véloroute</w:t>
      </w:r>
      <w:proofErr w:type="spellEnd"/>
      <w:r>
        <w:rPr>
          <w:rFonts w:ascii="Century Gothic" w:hAnsi="Century Gothic" w:cs="TeXGyrePagella-Regular"/>
        </w:rPr>
        <w:t xml:space="preserve"> entre Guéret et Bussière-Dunoise</w:t>
      </w:r>
    </w:p>
    <w:p w14:paraId="772DFD7B" w14:textId="4B70067D" w:rsidR="00261C61" w:rsidRDefault="00261C61" w:rsidP="00CA36BD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eXGyrePagella-Regular"/>
        </w:rPr>
      </w:pPr>
      <w:r>
        <w:rPr>
          <w:rFonts w:ascii="Century Gothic" w:hAnsi="Century Gothic" w:cs="TeXGyrePagella-Regular"/>
          <w:u w:val="single"/>
        </w:rPr>
        <w:t>Transition écologique </w:t>
      </w:r>
      <w:r w:rsidRPr="00261C61">
        <w:rPr>
          <w:rFonts w:ascii="Century Gothic" w:hAnsi="Century Gothic" w:cs="TeXGyrePagella-Regular"/>
        </w:rPr>
        <w:t>:</w:t>
      </w:r>
      <w:r>
        <w:rPr>
          <w:rFonts w:ascii="Century Gothic" w:hAnsi="Century Gothic" w:cs="TeXGyrePagella-Regular"/>
        </w:rPr>
        <w:t xml:space="preserve"> validation du plan de financement relatif au dispositif « Savoir rouler à vélo »</w:t>
      </w:r>
    </w:p>
    <w:p w14:paraId="7B5637D7" w14:textId="77777777" w:rsidR="00CA36BD" w:rsidRDefault="00CA36BD" w:rsidP="00CA36BD">
      <w:pPr>
        <w:pStyle w:val="Paragraphedeliste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Century Gothic" w:hAnsi="Century Gothic" w:cs="TeXGyrePagella-Regular"/>
        </w:rPr>
      </w:pPr>
    </w:p>
    <w:p w14:paraId="1D44A6DB" w14:textId="6DC1DB6D" w:rsidR="00CA36BD" w:rsidRPr="00CA36BD" w:rsidRDefault="00CA36BD" w:rsidP="00CA36B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eXGyrePagella-Regular"/>
        </w:rPr>
      </w:pPr>
      <w:r w:rsidRPr="00996C20">
        <w:rPr>
          <w:rFonts w:ascii="Century Gothic" w:hAnsi="Century Gothic"/>
          <w:b/>
          <w:bCs/>
        </w:rPr>
        <w:t>DIRECTION DEVELOPPEMENT ECONOMIQUE ET TOURISME</w:t>
      </w:r>
    </w:p>
    <w:p w14:paraId="3805454E" w14:textId="5719FBB2" w:rsidR="00CA36BD" w:rsidRDefault="00261C61" w:rsidP="00CA36BD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eXGyrePagella-Regular"/>
        </w:rPr>
      </w:pPr>
      <w:r>
        <w:rPr>
          <w:rFonts w:ascii="Century Gothic" w:hAnsi="Century Gothic" w:cs="TeXGyrePagella-Regular"/>
        </w:rPr>
        <w:t>Tarifs complémentaires et modification des conditions générales de ventes de la Piscine du Grand Guéret</w:t>
      </w:r>
    </w:p>
    <w:p w14:paraId="0B480CFB" w14:textId="2914500D" w:rsidR="00CA36BD" w:rsidRDefault="00261C61" w:rsidP="00CA36BD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eXGyrePagella-Regular"/>
        </w:rPr>
      </w:pPr>
      <w:r>
        <w:rPr>
          <w:rFonts w:ascii="Century Gothic" w:hAnsi="Century Gothic" w:cs="TeXGyrePagella-Regular"/>
        </w:rPr>
        <w:t>Convention de mise à disposition des installations de</w:t>
      </w:r>
      <w:r w:rsidR="005E5C89">
        <w:rPr>
          <w:rFonts w:ascii="Century Gothic" w:hAnsi="Century Gothic" w:cs="TeXGyrePagella-Regular"/>
        </w:rPr>
        <w:t xml:space="preserve"> la Piscine du Grand Guéret </w:t>
      </w:r>
      <w:r w:rsidR="00AC65DA">
        <w:rPr>
          <w:rFonts w:ascii="Century Gothic" w:hAnsi="Century Gothic" w:cs="TeXGyrePagella-Regular"/>
        </w:rPr>
        <w:t xml:space="preserve">entre la Communauté d’Agglomération du Grand Guéret </w:t>
      </w:r>
      <w:r w:rsidR="005E5C89">
        <w:rPr>
          <w:rFonts w:ascii="Century Gothic" w:hAnsi="Century Gothic" w:cs="TeXGyrePagella-Regular"/>
        </w:rPr>
        <w:t>et le Département de la Creuse</w:t>
      </w:r>
    </w:p>
    <w:p w14:paraId="1F1BF644" w14:textId="24353CE3" w:rsidR="00CA36BD" w:rsidRDefault="005E5C89" w:rsidP="00CA36BD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eXGyrePagella-Regular"/>
        </w:rPr>
      </w:pPr>
      <w:r>
        <w:rPr>
          <w:rFonts w:ascii="Century Gothic" w:hAnsi="Century Gothic" w:cs="TeXGyrePagella-Regular"/>
        </w:rPr>
        <w:t>Modification du règlement intérieur et du plan d’Organisation de la Surveillance et des secours du Parc Aventure de Chabrières</w:t>
      </w:r>
    </w:p>
    <w:p w14:paraId="4056AF6F" w14:textId="5B5FE5FB" w:rsidR="00CA36BD" w:rsidRDefault="005E5C89" w:rsidP="00CA36BD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eXGyrePagella-Regular"/>
        </w:rPr>
      </w:pPr>
      <w:r>
        <w:rPr>
          <w:rFonts w:ascii="Century Gothic" w:hAnsi="Century Gothic" w:cs="TeXGyrePagella-Regular"/>
        </w:rPr>
        <w:lastRenderedPageBreak/>
        <w:t>Signature de convention de passage avec les représentants des biens de section de Saint-Léger-le-Guérétois et Sainte-Feyre</w:t>
      </w:r>
    </w:p>
    <w:p w14:paraId="1F50167C" w14:textId="77777777" w:rsidR="00CA36BD" w:rsidRDefault="00CA36BD" w:rsidP="00CA36BD">
      <w:pPr>
        <w:pStyle w:val="Paragraphedeliste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Century Gothic" w:hAnsi="Century Gothic" w:cs="TeXGyrePagella-Regular"/>
        </w:rPr>
      </w:pPr>
    </w:p>
    <w:p w14:paraId="31A002E8" w14:textId="42DF47C7" w:rsidR="00CA36BD" w:rsidRPr="00CA36BD" w:rsidRDefault="00CA36BD" w:rsidP="00CA36B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eXGyrePagella-Regular"/>
        </w:rPr>
      </w:pPr>
      <w:r w:rsidRPr="00CA360B">
        <w:rPr>
          <w:rFonts w:ascii="Century Gothic" w:hAnsi="Century Gothic" w:cs="TeXGyrePagella-Regular"/>
          <w:b/>
        </w:rPr>
        <w:t xml:space="preserve">DIRECTION </w:t>
      </w:r>
      <w:r>
        <w:rPr>
          <w:rFonts w:ascii="Century Gothic" w:hAnsi="Century Gothic" w:cs="TeXGyrePagella-Regular"/>
          <w:b/>
        </w:rPr>
        <w:t>DU DEVELOPPEMENT LOCAL COLLABORATIF</w:t>
      </w:r>
    </w:p>
    <w:p w14:paraId="36C8EB5C" w14:textId="07BEAAAA" w:rsidR="00F05296" w:rsidRDefault="005E5C89" w:rsidP="005E5C89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eXGyrePagella-Regular"/>
        </w:rPr>
      </w:pPr>
      <w:r>
        <w:rPr>
          <w:rFonts w:ascii="Century Gothic" w:hAnsi="Century Gothic" w:cs="TeXGyrePagella-Regular"/>
        </w:rPr>
        <w:t>Avenant n°1 à la convention d’entente intercommunale avec la Communauté de communes Portes de la Creuse en Marche</w:t>
      </w:r>
    </w:p>
    <w:p w14:paraId="511F7F3C" w14:textId="77777777" w:rsidR="005E5C89" w:rsidRPr="005E5C89" w:rsidRDefault="005E5C89" w:rsidP="005E5C89">
      <w:pPr>
        <w:pStyle w:val="Paragraphedeliste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Century Gothic" w:hAnsi="Century Gothic" w:cs="TeXGyrePagella-Regular"/>
        </w:rPr>
      </w:pPr>
    </w:p>
    <w:p w14:paraId="2630734E" w14:textId="0A31E272" w:rsidR="00CA36BD" w:rsidRDefault="00CA36BD" w:rsidP="00CA36B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eXGyrePagella-Regular"/>
          <w:b/>
        </w:rPr>
      </w:pPr>
      <w:r w:rsidRPr="00CA360B">
        <w:rPr>
          <w:rFonts w:ascii="Century Gothic" w:hAnsi="Century Gothic" w:cs="TeXGyrePagella-Regular"/>
          <w:b/>
        </w:rPr>
        <w:t>DIRECTION DE</w:t>
      </w:r>
      <w:r>
        <w:rPr>
          <w:rFonts w:ascii="Century Gothic" w:hAnsi="Century Gothic" w:cs="TeXGyrePagella-Regular"/>
          <w:b/>
        </w:rPr>
        <w:t>S SERVICES TECHNIQUES</w:t>
      </w:r>
    </w:p>
    <w:p w14:paraId="2CF3F5FB" w14:textId="562D5845" w:rsidR="00CA36BD" w:rsidRDefault="005E5C89" w:rsidP="00CA36BD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eXGyrePagella-Regular"/>
        </w:rPr>
      </w:pPr>
      <w:r>
        <w:rPr>
          <w:rFonts w:ascii="Century Gothic" w:hAnsi="Century Gothic" w:cs="TeXGyrePagella-Regular"/>
        </w:rPr>
        <w:t>Convention d’utilisation du Système d’Information Géographique Départemental</w:t>
      </w:r>
    </w:p>
    <w:p w14:paraId="2FEF5F8F" w14:textId="00FA70FE" w:rsidR="00CA36BD" w:rsidRPr="005E5C89" w:rsidRDefault="00CA36BD" w:rsidP="005E5C89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eXGyrePagella-Regular"/>
        </w:rPr>
      </w:pPr>
      <w:r w:rsidRPr="00CA36BD">
        <w:rPr>
          <w:rFonts w:ascii="Century Gothic" w:hAnsi="Century Gothic" w:cs="TeXGyrePagella-Regular"/>
        </w:rPr>
        <w:t>E</w:t>
      </w:r>
      <w:r w:rsidR="005E5C89">
        <w:rPr>
          <w:rFonts w:ascii="Century Gothic" w:hAnsi="Century Gothic" w:cs="TeXGyrePagella-Regular"/>
        </w:rPr>
        <w:t xml:space="preserve">ngagement de la Communauté d’Agglomération du Grand Guéret au </w:t>
      </w:r>
      <w:r w:rsidR="004F5F87">
        <w:rPr>
          <w:rFonts w:ascii="Century Gothic" w:hAnsi="Century Gothic" w:cs="TeXGyrePagella-Regular"/>
        </w:rPr>
        <w:t>respect</w:t>
      </w:r>
      <w:r w:rsidR="005E5C89">
        <w:rPr>
          <w:rFonts w:ascii="Century Gothic" w:hAnsi="Century Gothic" w:cs="TeXGyrePagella-Regular"/>
        </w:rPr>
        <w:t xml:space="preserve"> de </w:t>
      </w:r>
      <w:r w:rsidR="004F5F87">
        <w:rPr>
          <w:rFonts w:ascii="Century Gothic" w:hAnsi="Century Gothic" w:cs="TeXGyrePagella-Regular"/>
        </w:rPr>
        <w:t>la Charte</w:t>
      </w:r>
      <w:r w:rsidR="005E5C89">
        <w:rPr>
          <w:rFonts w:ascii="Century Gothic" w:hAnsi="Century Gothic" w:cs="TeXGyrePagella-Regular"/>
        </w:rPr>
        <w:t xml:space="preserve"> nationale de l’Agence de l’Eau Loire Bretagne sur la qualité de réseaux d’</w:t>
      </w:r>
      <w:r w:rsidR="004F5F87">
        <w:rPr>
          <w:rFonts w:ascii="Century Gothic" w:hAnsi="Century Gothic" w:cs="TeXGyrePagella-Regular"/>
        </w:rPr>
        <w:t>assainissement</w:t>
      </w:r>
    </w:p>
    <w:p w14:paraId="16E78A67" w14:textId="77777777" w:rsidR="00CA36BD" w:rsidRDefault="00CA36BD" w:rsidP="00CA36BD">
      <w:pPr>
        <w:pStyle w:val="Paragraphedeliste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Century Gothic" w:hAnsi="Century Gothic" w:cs="TeXGyrePagella-Regular"/>
        </w:rPr>
      </w:pPr>
    </w:p>
    <w:p w14:paraId="2DD63EA7" w14:textId="6E887622" w:rsidR="00080497" w:rsidRPr="004F5F87" w:rsidRDefault="00CA36BD" w:rsidP="004F5F87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eXGyrePagella-Regular"/>
          <w:bCs/>
        </w:rPr>
      </w:pPr>
      <w:r w:rsidRPr="00621520">
        <w:rPr>
          <w:rFonts w:ascii="Century Gothic" w:hAnsi="Century Gothic" w:cs="TeXGyrePagella-Regular"/>
          <w:b/>
        </w:rPr>
        <w:t xml:space="preserve">DIRECTION </w:t>
      </w:r>
      <w:r>
        <w:rPr>
          <w:rFonts w:ascii="Century Gothic" w:hAnsi="Century Gothic" w:cs="TeXGyrePagella-Regular"/>
          <w:b/>
        </w:rPr>
        <w:t>DE L’</w:t>
      </w:r>
      <w:r w:rsidRPr="00621520">
        <w:rPr>
          <w:rFonts w:ascii="Century Gothic" w:hAnsi="Century Gothic" w:cs="TeXGyrePagella-Regular"/>
          <w:b/>
        </w:rPr>
        <w:t>INGENIERIE FINANCIERE</w:t>
      </w:r>
    </w:p>
    <w:p w14:paraId="2CD306BD" w14:textId="2E854594" w:rsidR="00080497" w:rsidRDefault="00080497" w:rsidP="00CA36BD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eXGyrePagella-Regular"/>
          <w:bCs/>
        </w:rPr>
      </w:pPr>
      <w:r w:rsidRPr="00080497">
        <w:rPr>
          <w:rFonts w:ascii="Century Gothic" w:hAnsi="Century Gothic" w:cs="TeXGyrePagella-Regular"/>
          <w:bCs/>
        </w:rPr>
        <w:t>Créances éteintes 202</w:t>
      </w:r>
      <w:r w:rsidR="004F5F87">
        <w:rPr>
          <w:rFonts w:ascii="Century Gothic" w:hAnsi="Century Gothic" w:cs="TeXGyrePagella-Regular"/>
          <w:bCs/>
        </w:rPr>
        <w:t>5</w:t>
      </w:r>
    </w:p>
    <w:p w14:paraId="5F31F290" w14:textId="6DBA5039" w:rsidR="00080497" w:rsidRDefault="004F5F87" w:rsidP="00CA36BD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eXGyrePagella-Regular"/>
          <w:bCs/>
        </w:rPr>
      </w:pPr>
      <w:r>
        <w:rPr>
          <w:rFonts w:ascii="Century Gothic" w:hAnsi="Century Gothic" w:cs="TeXGyrePagella-Regular"/>
          <w:bCs/>
        </w:rPr>
        <w:t>Fonds de concours 2025</w:t>
      </w:r>
    </w:p>
    <w:p w14:paraId="049BA337" w14:textId="766B6245" w:rsidR="004F5F87" w:rsidRPr="00621520" w:rsidRDefault="004F5F87" w:rsidP="00CA36BD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eXGyrePagella-Regular"/>
          <w:bCs/>
        </w:rPr>
      </w:pPr>
      <w:r>
        <w:rPr>
          <w:rFonts w:ascii="Century Gothic" w:hAnsi="Century Gothic" w:cs="TeXGyrePagella-Regular"/>
          <w:bCs/>
        </w:rPr>
        <w:t>Nouvelle adhésion – Année 2025 – Commande publique</w:t>
      </w:r>
    </w:p>
    <w:p w14:paraId="78F9FE09" w14:textId="77777777" w:rsidR="00CA36BD" w:rsidRDefault="00CA36BD" w:rsidP="00CA36BD">
      <w:pPr>
        <w:pStyle w:val="Paragraphedeliste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TeXGyrePagella-Regular"/>
        </w:rPr>
      </w:pPr>
    </w:p>
    <w:p w14:paraId="042869F9" w14:textId="62F8A821" w:rsidR="00080497" w:rsidRDefault="00080497" w:rsidP="000E37A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eXGyrePagella-Regular"/>
          <w:b/>
        </w:rPr>
      </w:pPr>
      <w:r w:rsidRPr="00392844">
        <w:rPr>
          <w:rFonts w:ascii="Century Gothic" w:hAnsi="Century Gothic"/>
          <w:b/>
          <w:bCs/>
        </w:rPr>
        <w:t xml:space="preserve">DIRECTION </w:t>
      </w:r>
      <w:r>
        <w:rPr>
          <w:rFonts w:ascii="Century Gothic" w:hAnsi="Century Gothic"/>
          <w:b/>
          <w:bCs/>
        </w:rPr>
        <w:t>DES RESSOURCES HUMAINES</w:t>
      </w:r>
    </w:p>
    <w:p w14:paraId="57FEB18B" w14:textId="5D2BB464" w:rsidR="00080497" w:rsidRPr="004F5F87" w:rsidRDefault="004F5F87" w:rsidP="004F5F87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eXGyrePagella-Regular"/>
          <w:bCs/>
        </w:rPr>
      </w:pPr>
      <w:r>
        <w:rPr>
          <w:rFonts w:ascii="Century Gothic" w:hAnsi="Century Gothic" w:cs="TeXGyrePagella-Regular"/>
          <w:bCs/>
        </w:rPr>
        <w:t>Création d’un emploi non permanent pour mener à bien u</w:t>
      </w:r>
      <w:r w:rsidR="00533AA4">
        <w:rPr>
          <w:rFonts w:ascii="Century Gothic" w:hAnsi="Century Gothic" w:cs="TeXGyrePagella-Regular"/>
          <w:bCs/>
        </w:rPr>
        <w:t>n</w:t>
      </w:r>
      <w:r>
        <w:rPr>
          <w:rFonts w:ascii="Century Gothic" w:hAnsi="Century Gothic" w:cs="TeXGyrePagella-Regular"/>
          <w:bCs/>
        </w:rPr>
        <w:t xml:space="preserve"> projet ou une opération identifiée</w:t>
      </w:r>
      <w:r w:rsidR="00533AA4">
        <w:rPr>
          <w:rFonts w:ascii="Century Gothic" w:hAnsi="Century Gothic" w:cs="TeXGyrePagella-Regular"/>
          <w:bCs/>
        </w:rPr>
        <w:t xml:space="preserve"> – Direction de la lecture publique</w:t>
      </w:r>
    </w:p>
    <w:p w14:paraId="2DDFA25C" w14:textId="377648E0" w:rsidR="00F02D29" w:rsidRPr="004F5F87" w:rsidRDefault="00080497" w:rsidP="004F5F87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eXGyrePagella-Regular"/>
          <w:bCs/>
        </w:rPr>
      </w:pPr>
      <w:r w:rsidRPr="00080497">
        <w:rPr>
          <w:rFonts w:ascii="Century Gothic" w:hAnsi="Century Gothic" w:cs="TeXGyrePagella-Regular"/>
          <w:bCs/>
        </w:rPr>
        <w:t>Création de postes -</w:t>
      </w:r>
      <w:r w:rsidR="00533AA4">
        <w:rPr>
          <w:rFonts w:ascii="Century Gothic" w:hAnsi="Century Gothic" w:cs="TeXGyrePagella-Regular"/>
          <w:bCs/>
        </w:rPr>
        <w:t xml:space="preserve"> </w:t>
      </w:r>
      <w:r w:rsidRPr="00080497">
        <w:rPr>
          <w:rFonts w:ascii="Century Gothic" w:hAnsi="Century Gothic" w:cs="TeXGyrePagella-Regular"/>
          <w:bCs/>
        </w:rPr>
        <w:t>Direction des Services Techniques</w:t>
      </w:r>
    </w:p>
    <w:sectPr w:rsidR="00F02D29" w:rsidRPr="004F5F87" w:rsidSect="002E0591">
      <w:footerReference w:type="default" r:id="rId11"/>
      <w:headerReference w:type="first" r:id="rId12"/>
      <w:pgSz w:w="11906" w:h="16838"/>
      <w:pgMar w:top="1134" w:right="1418" w:bottom="851" w:left="1418" w:header="283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A7C1A" w14:textId="77777777" w:rsidR="002E0591" w:rsidRDefault="002E0591" w:rsidP="00A11F14">
      <w:pPr>
        <w:spacing w:after="0" w:line="240" w:lineRule="auto"/>
      </w:pPr>
      <w:r>
        <w:separator/>
      </w:r>
    </w:p>
  </w:endnote>
  <w:endnote w:type="continuationSeparator" w:id="0">
    <w:p w14:paraId="6FDAC9AB" w14:textId="77777777" w:rsidR="002E0591" w:rsidRDefault="002E0591" w:rsidP="00A1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GyrePagella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48D9" w14:textId="77777777" w:rsidR="00A11F14" w:rsidRDefault="00FE0225">
    <w:pPr>
      <w:pStyle w:val="Pieddepage"/>
    </w:pPr>
    <w:r>
      <w:rPr>
        <w:noProof/>
      </w:rPr>
      <w:drawing>
        <wp:anchor distT="0" distB="0" distL="114300" distR="114300" simplePos="0" relativeHeight="251659264" behindDoc="0" locked="0" layoutInCell="0" allowOverlap="1" wp14:anchorId="35DF48DB" wp14:editId="35DF48DC">
          <wp:simplePos x="0" y="0"/>
          <wp:positionH relativeFrom="page">
            <wp:posOffset>5270793</wp:posOffset>
          </wp:positionH>
          <wp:positionV relativeFrom="page">
            <wp:posOffset>8895080</wp:posOffset>
          </wp:positionV>
          <wp:extent cx="2144966" cy="2144966"/>
          <wp:effectExtent l="0" t="0" r="1905" b="1905"/>
          <wp:wrapSquare wrapText="bothSides"/>
          <wp:docPr id="211867601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676012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4966" cy="21449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431A6" w14:textId="77777777" w:rsidR="002E0591" w:rsidRDefault="002E0591" w:rsidP="00A11F14">
      <w:pPr>
        <w:spacing w:after="0" w:line="240" w:lineRule="auto"/>
      </w:pPr>
      <w:r>
        <w:separator/>
      </w:r>
    </w:p>
  </w:footnote>
  <w:footnote w:type="continuationSeparator" w:id="0">
    <w:p w14:paraId="7A365992" w14:textId="77777777" w:rsidR="002E0591" w:rsidRDefault="002E0591" w:rsidP="00A1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48DA" w14:textId="77777777" w:rsidR="00FE0225" w:rsidRDefault="00FE0225">
    <w:pPr>
      <w:pStyle w:val="En-tte"/>
    </w:pPr>
    <w:r>
      <w:rPr>
        <w:noProof/>
      </w:rPr>
      <w:drawing>
        <wp:anchor distT="0" distB="0" distL="114300" distR="114300" simplePos="0" relativeHeight="251656192" behindDoc="0" locked="0" layoutInCell="0" allowOverlap="1" wp14:anchorId="35DF48DD" wp14:editId="35DF48DE">
          <wp:simplePos x="0" y="0"/>
          <wp:positionH relativeFrom="page">
            <wp:posOffset>211014</wp:posOffset>
          </wp:positionH>
          <wp:positionV relativeFrom="page">
            <wp:posOffset>231111</wp:posOffset>
          </wp:positionV>
          <wp:extent cx="2522137" cy="2522137"/>
          <wp:effectExtent l="0" t="0" r="5715" b="5715"/>
          <wp:wrapSquare wrapText="bothSides"/>
          <wp:docPr id="212252736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2527363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9573" cy="2529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E5090"/>
    <w:multiLevelType w:val="hybridMultilevel"/>
    <w:tmpl w:val="C3A64C88"/>
    <w:lvl w:ilvl="0" w:tplc="39BC5074">
      <w:start w:val="19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34E31"/>
    <w:multiLevelType w:val="hybridMultilevel"/>
    <w:tmpl w:val="3488C3BA"/>
    <w:lvl w:ilvl="0" w:tplc="F378E494">
      <w:start w:val="19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35F81"/>
    <w:multiLevelType w:val="hybridMultilevel"/>
    <w:tmpl w:val="542E04A8"/>
    <w:lvl w:ilvl="0" w:tplc="2646C3A6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C780628"/>
    <w:multiLevelType w:val="multilevel"/>
    <w:tmpl w:val="F7A4F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Century Gothic" w:hAnsi="Century Gothic" w:hint="default"/>
        <w:b/>
        <w:bCs/>
        <w:sz w:val="22"/>
        <w:szCs w:val="22"/>
      </w:rPr>
    </w:lvl>
    <w:lvl w:ilvl="2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519467F5"/>
    <w:multiLevelType w:val="hybridMultilevel"/>
    <w:tmpl w:val="3C6A081C"/>
    <w:lvl w:ilvl="0" w:tplc="BDA013FE">
      <w:start w:val="3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054DB"/>
    <w:multiLevelType w:val="hybridMultilevel"/>
    <w:tmpl w:val="99E464B2"/>
    <w:lvl w:ilvl="0" w:tplc="4B403EB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C2D"/>
    <w:multiLevelType w:val="multilevel"/>
    <w:tmpl w:val="F7A4F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Century Gothic" w:hAnsi="Century Gothic" w:hint="default"/>
        <w:b/>
        <w:bCs/>
        <w:sz w:val="22"/>
        <w:szCs w:val="22"/>
      </w:rPr>
    </w:lvl>
    <w:lvl w:ilvl="2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 w16cid:durableId="3367912">
    <w:abstractNumId w:val="5"/>
  </w:num>
  <w:num w:numId="2" w16cid:durableId="1700619215">
    <w:abstractNumId w:val="2"/>
  </w:num>
  <w:num w:numId="3" w16cid:durableId="1337000556">
    <w:abstractNumId w:val="4"/>
  </w:num>
  <w:num w:numId="4" w16cid:durableId="122433966">
    <w:abstractNumId w:val="0"/>
  </w:num>
  <w:num w:numId="5" w16cid:durableId="450056486">
    <w:abstractNumId w:val="1"/>
  </w:num>
  <w:num w:numId="6" w16cid:durableId="952328460">
    <w:abstractNumId w:val="3"/>
  </w:num>
  <w:num w:numId="7" w16cid:durableId="7060315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25"/>
    <w:rsid w:val="00010BB2"/>
    <w:rsid w:val="00012099"/>
    <w:rsid w:val="00034862"/>
    <w:rsid w:val="00055E92"/>
    <w:rsid w:val="00080497"/>
    <w:rsid w:val="000837F3"/>
    <w:rsid w:val="000E37AD"/>
    <w:rsid w:val="000F2141"/>
    <w:rsid w:val="001341B8"/>
    <w:rsid w:val="001A6A01"/>
    <w:rsid w:val="001C6263"/>
    <w:rsid w:val="001E7CF4"/>
    <w:rsid w:val="00200BD4"/>
    <w:rsid w:val="00261C61"/>
    <w:rsid w:val="002E0591"/>
    <w:rsid w:val="00307E6E"/>
    <w:rsid w:val="00377117"/>
    <w:rsid w:val="004218B3"/>
    <w:rsid w:val="00435E78"/>
    <w:rsid w:val="004728A2"/>
    <w:rsid w:val="004E1C60"/>
    <w:rsid w:val="004F5F87"/>
    <w:rsid w:val="00533AA4"/>
    <w:rsid w:val="00535E51"/>
    <w:rsid w:val="0058335B"/>
    <w:rsid w:val="00591C92"/>
    <w:rsid w:val="005B412C"/>
    <w:rsid w:val="005E5C89"/>
    <w:rsid w:val="00621520"/>
    <w:rsid w:val="00621CFC"/>
    <w:rsid w:val="00670A20"/>
    <w:rsid w:val="0068619B"/>
    <w:rsid w:val="0069233A"/>
    <w:rsid w:val="006A2972"/>
    <w:rsid w:val="006D7245"/>
    <w:rsid w:val="00715824"/>
    <w:rsid w:val="00756A67"/>
    <w:rsid w:val="0076130B"/>
    <w:rsid w:val="008B5521"/>
    <w:rsid w:val="008F39AC"/>
    <w:rsid w:val="008F50BA"/>
    <w:rsid w:val="00914CBB"/>
    <w:rsid w:val="0097235D"/>
    <w:rsid w:val="00986149"/>
    <w:rsid w:val="00996C20"/>
    <w:rsid w:val="009B456C"/>
    <w:rsid w:val="00A11F14"/>
    <w:rsid w:val="00A6226E"/>
    <w:rsid w:val="00AB0B7F"/>
    <w:rsid w:val="00AC65DA"/>
    <w:rsid w:val="00AC6AD0"/>
    <w:rsid w:val="00B07E5E"/>
    <w:rsid w:val="00B73704"/>
    <w:rsid w:val="00C02311"/>
    <w:rsid w:val="00C25034"/>
    <w:rsid w:val="00C35B2D"/>
    <w:rsid w:val="00C3708B"/>
    <w:rsid w:val="00C7313E"/>
    <w:rsid w:val="00CA36BD"/>
    <w:rsid w:val="00D20A7F"/>
    <w:rsid w:val="00D96734"/>
    <w:rsid w:val="00DA710C"/>
    <w:rsid w:val="00E715B9"/>
    <w:rsid w:val="00EC5B92"/>
    <w:rsid w:val="00F02D29"/>
    <w:rsid w:val="00F05296"/>
    <w:rsid w:val="00F93C8B"/>
    <w:rsid w:val="00F95D94"/>
    <w:rsid w:val="00FB2CFC"/>
    <w:rsid w:val="00FE0225"/>
    <w:rsid w:val="00FE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F48BA"/>
  <w15:docId w15:val="{BA399B58-9318-4714-A3C4-B86E4CF4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F14"/>
    <w:rPr>
      <w:rFonts w:eastAsiaTheme="minorEastAsia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11F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1F14"/>
  </w:style>
  <w:style w:type="paragraph" w:styleId="Pieddepage">
    <w:name w:val="footer"/>
    <w:basedOn w:val="Normal"/>
    <w:link w:val="PieddepageCar"/>
    <w:uiPriority w:val="99"/>
    <w:unhideWhenUsed/>
    <w:rsid w:val="00A1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1F14"/>
  </w:style>
  <w:style w:type="paragraph" w:styleId="Sansinterligne">
    <w:name w:val="No Spacing"/>
    <w:uiPriority w:val="1"/>
    <w:qFormat/>
    <w:rsid w:val="00A11F14"/>
    <w:pPr>
      <w:spacing w:after="0" w:line="240" w:lineRule="auto"/>
    </w:pPr>
    <w:rPr>
      <w:rFonts w:eastAsiaTheme="minorEastAsia"/>
      <w:lang w:eastAsia="fr-FR"/>
    </w:rPr>
  </w:style>
  <w:style w:type="character" w:customStyle="1" w:styleId="TitreCar">
    <w:name w:val="Titre Car"/>
    <w:aliases w:val="A CONS COM 14MGSC Footlight Car"/>
    <w:basedOn w:val="Policepardfaut"/>
    <w:link w:val="Titre"/>
    <w:locked/>
    <w:rsid w:val="00A11F14"/>
    <w:rPr>
      <w:rFonts w:ascii="Century Gothic" w:hAnsi="Century Gothic" w:cs="Arial"/>
      <w:b/>
      <w:sz w:val="20"/>
      <w:szCs w:val="20"/>
    </w:rPr>
  </w:style>
  <w:style w:type="paragraph" w:styleId="Titre">
    <w:name w:val="Title"/>
    <w:aliases w:val="A CONS COM 14MGSC Footlight"/>
    <w:basedOn w:val="Normal"/>
    <w:next w:val="Normal"/>
    <w:link w:val="TitreCar"/>
    <w:autoRedefine/>
    <w:qFormat/>
    <w:rsid w:val="00A11F14"/>
    <w:pPr>
      <w:spacing w:after="0" w:line="240" w:lineRule="auto"/>
    </w:pPr>
    <w:rPr>
      <w:rFonts w:ascii="Century Gothic" w:eastAsiaTheme="minorHAnsi" w:hAnsi="Century Gothic" w:cs="Arial"/>
      <w:b/>
      <w:sz w:val="20"/>
      <w:szCs w:val="20"/>
      <w:lang w:eastAsia="en-US"/>
    </w:rPr>
  </w:style>
  <w:style w:type="character" w:customStyle="1" w:styleId="TitreCar1">
    <w:name w:val="Titre Car1"/>
    <w:basedOn w:val="Policepardfaut"/>
    <w:uiPriority w:val="10"/>
    <w:rsid w:val="00A11F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DDatelieuCar">
    <w:name w:val="D Datelieu Car"/>
    <w:link w:val="DDatelieu"/>
    <w:locked/>
    <w:rsid w:val="00A11F14"/>
    <w:rPr>
      <w:rFonts w:ascii="Footlight MT Light" w:hAnsi="Footlight MT Light"/>
      <w:b/>
      <w:i/>
      <w:u w:val="single"/>
    </w:rPr>
  </w:style>
  <w:style w:type="paragraph" w:customStyle="1" w:styleId="DDatelieu">
    <w:name w:val="D Datelieu"/>
    <w:basedOn w:val="Normal"/>
    <w:link w:val="DDatelieuCar"/>
    <w:autoRedefine/>
    <w:qFormat/>
    <w:rsid w:val="00A11F14"/>
    <w:pPr>
      <w:spacing w:after="0" w:line="240" w:lineRule="auto"/>
      <w:jc w:val="center"/>
    </w:pPr>
    <w:rPr>
      <w:rFonts w:ascii="Footlight MT Light" w:eastAsiaTheme="minorHAnsi" w:hAnsi="Footlight MT Light"/>
      <w:b/>
      <w:i/>
      <w:u w:val="single"/>
      <w:lang w:eastAsia="en-US"/>
    </w:rPr>
  </w:style>
  <w:style w:type="character" w:customStyle="1" w:styleId="Datelieu1Car">
    <w:name w:val="Datelieu1 Car"/>
    <w:link w:val="Datelieu1"/>
    <w:locked/>
    <w:rsid w:val="00A11F14"/>
    <w:rPr>
      <w:rFonts w:ascii="Footlight MT Light" w:eastAsia="Calibri" w:hAnsi="Footlight MT Light"/>
      <w:b/>
      <w:bCs/>
      <w:i/>
      <w:u w:val="single"/>
    </w:rPr>
  </w:style>
  <w:style w:type="paragraph" w:customStyle="1" w:styleId="Datelieu1">
    <w:name w:val="Datelieu1"/>
    <w:basedOn w:val="Titre5"/>
    <w:next w:val="Normal"/>
    <w:link w:val="Datelieu1Car"/>
    <w:autoRedefine/>
    <w:qFormat/>
    <w:rsid w:val="00A11F14"/>
    <w:pPr>
      <w:keepLines w:val="0"/>
      <w:spacing w:before="0" w:line="240" w:lineRule="auto"/>
      <w:jc w:val="center"/>
    </w:pPr>
    <w:rPr>
      <w:rFonts w:ascii="Footlight MT Light" w:eastAsia="Calibri" w:hAnsi="Footlight MT Light" w:cstheme="minorBidi"/>
      <w:b/>
      <w:bCs/>
      <w:i/>
      <w:color w:val="auto"/>
      <w:u w:val="single"/>
      <w:lang w:eastAsia="en-US"/>
    </w:rPr>
  </w:style>
  <w:style w:type="character" w:customStyle="1" w:styleId="NOTESDEPRESCar">
    <w:name w:val="NOTESDEPRES Car"/>
    <w:link w:val="NOTESDEPRES"/>
    <w:locked/>
    <w:rsid w:val="00A11F14"/>
    <w:rPr>
      <w:rFonts w:ascii="Footlight MT Light" w:eastAsia="Calibri" w:hAnsi="Footlight MT Light"/>
      <w:caps/>
      <w:sz w:val="28"/>
      <w:szCs w:val="28"/>
      <w:u w:val="single"/>
    </w:rPr>
  </w:style>
  <w:style w:type="paragraph" w:customStyle="1" w:styleId="NOTESDEPRES">
    <w:name w:val="NOTESDEPRES"/>
    <w:basedOn w:val="Normal"/>
    <w:next w:val="Normal"/>
    <w:link w:val="NOTESDEPRESCar"/>
    <w:autoRedefine/>
    <w:qFormat/>
    <w:rsid w:val="00A11F14"/>
    <w:pPr>
      <w:spacing w:after="0" w:line="240" w:lineRule="auto"/>
      <w:jc w:val="center"/>
    </w:pPr>
    <w:rPr>
      <w:rFonts w:ascii="Footlight MT Light" w:eastAsia="Calibri" w:hAnsi="Footlight MT Light"/>
      <w:caps/>
      <w:sz w:val="28"/>
      <w:szCs w:val="28"/>
      <w:u w:val="single"/>
      <w:lang w:eastAsia="en-US"/>
    </w:rPr>
  </w:style>
  <w:style w:type="paragraph" w:styleId="Paragraphedeliste">
    <w:name w:val="List Paragraph"/>
    <w:basedOn w:val="Normal"/>
    <w:uiPriority w:val="34"/>
    <w:qFormat/>
    <w:rsid w:val="00A11F1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11F14"/>
    <w:rPr>
      <w:color w:val="0000FF" w:themeColor="hyperlink"/>
      <w:u w:val="single"/>
    </w:rPr>
  </w:style>
  <w:style w:type="character" w:customStyle="1" w:styleId="Titre5Car">
    <w:name w:val="Titre 5 Car"/>
    <w:basedOn w:val="Policepardfaut"/>
    <w:link w:val="Titre5"/>
    <w:uiPriority w:val="9"/>
    <w:semiHidden/>
    <w:rsid w:val="00A11F14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3C8B"/>
    <w:rPr>
      <w:rFonts w:ascii="Tahoma" w:eastAsiaTheme="minorEastAsi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377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f0d09e-c61e-4c8d-b81a-e24bfc6c38d8" xsi:nil="true"/>
    <lcf76f155ced4ddcb4097134ff3c332f xmlns="5c46aa7f-a02d-4108-8bc5-594b1d8c174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372E7033DAC24283F44F0249408E61" ma:contentTypeVersion="13" ma:contentTypeDescription="Create a new document." ma:contentTypeScope="" ma:versionID="d13ddee3ebc9e1133dee4feb5fd0ad7a">
  <xsd:schema xmlns:xsd="http://www.w3.org/2001/XMLSchema" xmlns:xs="http://www.w3.org/2001/XMLSchema" xmlns:p="http://schemas.microsoft.com/office/2006/metadata/properties" xmlns:ns2="5c46aa7f-a02d-4108-8bc5-594b1d8c1744" xmlns:ns3="37f0d09e-c61e-4c8d-b81a-e24bfc6c38d8" targetNamespace="http://schemas.microsoft.com/office/2006/metadata/properties" ma:root="true" ma:fieldsID="fba4b5a7ddeba2c858f48aa853d36f30" ns2:_="" ns3:_="">
    <xsd:import namespace="5c46aa7f-a02d-4108-8bc5-594b1d8c1744"/>
    <xsd:import namespace="37f0d09e-c61e-4c8d-b81a-e24bfc6c3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6aa7f-a02d-4108-8bc5-594b1d8c17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8162f1-fb48-4ae7-b9d2-852759c2c1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0d09e-c61e-4c8d-b81a-e24bfc6c3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dcea53d-cd8d-4fa8-8e28-fa8b13ebc1d0}" ma:internalName="TaxCatchAll" ma:showField="CatchAllData" ma:web="37f0d09e-c61e-4c8d-b81a-e24bfc6c3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A1F9E4-C95F-4ED0-822A-A371414D9B92}">
  <ds:schemaRefs>
    <ds:schemaRef ds:uri="http://schemas.microsoft.com/office/2006/metadata/properties"/>
    <ds:schemaRef ds:uri="http://schemas.microsoft.com/office/infopath/2007/PartnerControls"/>
    <ds:schemaRef ds:uri="37f0d09e-c61e-4c8d-b81a-e24bfc6c38d8"/>
    <ds:schemaRef ds:uri="5c46aa7f-a02d-4108-8bc5-594b1d8c1744"/>
  </ds:schemaRefs>
</ds:datastoreItem>
</file>

<file path=customXml/itemProps2.xml><?xml version="1.0" encoding="utf-8"?>
<ds:datastoreItem xmlns:ds="http://schemas.openxmlformats.org/officeDocument/2006/customXml" ds:itemID="{DE9345DB-6CD7-4483-8E39-8B8DBA595A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C73E8C-58B6-4FD1-BC3C-37C62C050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46aa7f-a02d-4108-8bc5-594b1d8c1744"/>
    <ds:schemaRef ds:uri="37f0d09e-c61e-4c8d-b81a-e24bfc6c3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084A1B-14E2-AB47-8F68-BB74CD68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Burneau</dc:creator>
  <cp:lastModifiedBy>CLEDIERE Maryline</cp:lastModifiedBy>
  <cp:revision>2</cp:revision>
  <dcterms:created xsi:type="dcterms:W3CDTF">2025-03-10T10:58:00Z</dcterms:created>
  <dcterms:modified xsi:type="dcterms:W3CDTF">2025-03-10T10:58:00Z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0x01010015372E7033DAC24283F44F0249408E61</vt:lpwstr>
  </property>
  <property fmtid="{D5CDD505-2E9C-101B-9397-08002B2CF9AE}" pid="3" name="MediaServiceImageTags">
    <vt:lpwstr/>
  </property>
</Properties>
</file>